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94" w:rsidRDefault="00B10994" w:rsidP="00F3608D">
      <w:pPr>
        <w:shd w:val="clear" w:color="auto" w:fill="CBE7F1"/>
        <w:spacing w:after="0"/>
        <w:jc w:val="center"/>
        <w:outlineLvl w:val="2"/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</w:pPr>
      <w:proofErr w:type="spellStart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>Методичні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>рекомендації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>щодо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>організації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 xml:space="preserve"> сюжетно –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>рольових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  <w:t>ігор</w:t>
      </w:r>
      <w:proofErr w:type="spellEnd"/>
    </w:p>
    <w:p w:rsidR="00762533" w:rsidRDefault="00762533" w:rsidP="00F3608D">
      <w:pPr>
        <w:shd w:val="clear" w:color="auto" w:fill="CBE7F1"/>
        <w:spacing w:after="0"/>
        <w:jc w:val="center"/>
        <w:outlineLvl w:val="2"/>
        <w:rPr>
          <w:rFonts w:ascii="Century Schoolbook" w:eastAsia="Times New Roman" w:hAnsi="Century Schoolbook" w:cs="Tahoma"/>
          <w:b/>
          <w:bCs/>
          <w:color w:val="0070C0"/>
          <w:sz w:val="40"/>
          <w:szCs w:val="40"/>
          <w:lang w:eastAsia="ru-RU"/>
        </w:rPr>
      </w:pPr>
      <w:bookmarkStart w:id="0" w:name="_GoBack"/>
      <w:bookmarkEnd w:id="0"/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proofErr w:type="spellStart"/>
      <w:r w:rsidRPr="00F3608D">
        <w:rPr>
          <w:rFonts w:ascii="Century Schoolbook" w:eastAsia="Times New Roman" w:hAnsi="Century Schoolbook" w:cs="Tahoma"/>
          <w:b/>
          <w:bCs/>
          <w:color w:val="0070C0"/>
          <w:sz w:val="28"/>
          <w:szCs w:val="28"/>
          <w:lang w:eastAsia="ru-RU"/>
        </w:rPr>
        <w:t>Cюжетно-рольова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color w:val="0070C0"/>
          <w:sz w:val="28"/>
          <w:szCs w:val="28"/>
          <w:lang w:eastAsia="ru-RU"/>
        </w:rPr>
        <w:t>гра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пров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ідна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діяльність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дошкільників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яка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задовольняє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вікові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потреби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дітей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допомагає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оволодіти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знаннями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і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вміннями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.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починається</w:t>
      </w:r>
      <w:proofErr w:type="spellEnd"/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моральний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розумовий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розвиток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дитини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а головне –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становлення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особистості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color w:val="002060"/>
          <w:sz w:val="28"/>
          <w:szCs w:val="28"/>
          <w:lang w:eastAsia="ru-RU"/>
        </w:rPr>
      </w:pP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Відомі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два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джерела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які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жи</w:t>
      </w:r>
      <w:r w:rsidR="00C00617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влять</w:t>
      </w:r>
      <w:proofErr w:type="spellEnd"/>
      <w:r w:rsidR="00C00617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="00C00617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дитячі</w:t>
      </w:r>
      <w:proofErr w:type="spellEnd"/>
      <w:r w:rsidR="00C00617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="00C00617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задуми</w:t>
      </w:r>
      <w:proofErr w:type="spellEnd"/>
      <w:r w:rsidR="00C00617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="00C00617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спонукають</w:t>
      </w:r>
      <w:proofErr w:type="spellEnd"/>
      <w:r w:rsidR="00C00617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реалізувати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їх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Перше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–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явища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і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події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навколишньої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дійсності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які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випадково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спостерігають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і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які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викликають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них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інтерес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Друге – продумана,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посл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ідовна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організація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дорослими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доступних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цікавих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вражень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що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можуть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збагачувати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зміст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Комплексний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метод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керівництва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ігровою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діяльністю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передбачає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два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основних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етапи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: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1.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Виникнення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на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основі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вражень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дітей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процесі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ознайомлення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із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суспільними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явищами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поглиблення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і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розвиток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її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допомогою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іграшок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замінників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2.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Активізація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педагогічно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доц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ільного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змісту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ігор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–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знань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моральних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уявлень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творчості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самостійності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– за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допомогою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рольового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спілкування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вихователя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з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дітьми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введення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правил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колективної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забезпечення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прави</w:t>
      </w:r>
      <w:r w:rsid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льної</w:t>
      </w:r>
      <w:proofErr w:type="spellEnd"/>
      <w:r w:rsid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організації</w:t>
      </w:r>
      <w:proofErr w:type="spellEnd"/>
      <w:r w:rsid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r w:rsid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проведення</w:t>
      </w:r>
      <w:proofErr w:type="spellEnd"/>
      <w:r w:rsid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сюжетно-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рольової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необхідні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: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чіткість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посл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ідовність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планування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навчально-виховної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роботи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з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керівництва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творчими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іграми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зв’язок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навчанням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заняттях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творчими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іграми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працею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спрямованими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задоволення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потреби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складання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перспективного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планування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ідготовки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сюжетно-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рольових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ігор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рік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конкретизація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ігрової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ситуації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безпосередньо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вихователем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період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спираючись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знання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</w:t>
      </w:r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ков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особливості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дітей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конкретну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ситуацію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досвід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такт,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педагогічну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майстерність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F3608D" w:rsidRPr="00762533" w:rsidRDefault="00B10994" w:rsidP="00F3608D">
      <w:pPr>
        <w:shd w:val="clear" w:color="auto" w:fill="CBE7F1"/>
        <w:spacing w:after="0"/>
        <w:ind w:left="709" w:hanging="709"/>
        <w:jc w:val="center"/>
        <w:outlineLvl w:val="2"/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</w:pPr>
      <w:proofErr w:type="spellStart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lastRenderedPageBreak/>
        <w:t>Методичні</w:t>
      </w:r>
      <w:proofErr w:type="spellEnd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>рекомендації</w:t>
      </w:r>
      <w:proofErr w:type="spellEnd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 xml:space="preserve"> до </w:t>
      </w:r>
      <w:proofErr w:type="spellStart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>проведення</w:t>
      </w:r>
      <w:proofErr w:type="spellEnd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 xml:space="preserve"> </w:t>
      </w:r>
    </w:p>
    <w:p w:rsidR="00B10994" w:rsidRPr="00762533" w:rsidRDefault="00B10994" w:rsidP="00F3608D">
      <w:pPr>
        <w:shd w:val="clear" w:color="auto" w:fill="CBE7F1"/>
        <w:spacing w:after="0"/>
        <w:ind w:left="709" w:hanging="709"/>
        <w:jc w:val="center"/>
        <w:outlineLvl w:val="2"/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</w:pPr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>сюжетно-</w:t>
      </w:r>
      <w:proofErr w:type="spellStart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>рольових</w:t>
      </w:r>
      <w:proofErr w:type="spellEnd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762533">
        <w:rPr>
          <w:rFonts w:ascii="Century Schoolbook" w:eastAsia="Times New Roman" w:hAnsi="Century Schoolbook" w:cs="Tahoma"/>
          <w:b/>
          <w:bCs/>
          <w:color w:val="0070C0"/>
          <w:sz w:val="36"/>
          <w:szCs w:val="36"/>
          <w:lang w:eastAsia="ru-RU"/>
        </w:rPr>
        <w:t>ігор</w:t>
      </w:r>
      <w:proofErr w:type="spellEnd"/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І.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Вимоги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: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кожна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дитина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повинна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вміти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виконувати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будь-яку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роль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тієї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чи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іншої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(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мінятися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ролями);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вживати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вв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ічливі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слова –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необхідна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умова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культури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спілкування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включати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в сюжетно-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рольові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лічбу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вимі</w:t>
      </w:r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переходячи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від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конкретних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форм до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більш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абстрактних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ігровий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матер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іал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має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бути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привабливий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і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розміщений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доступних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дітей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місцях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Керівництво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вихователя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грою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: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знати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психологічні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ікові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особливості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дітей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дошкільного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віку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індивідуальні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–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кожної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дитини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завойовувати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довіру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вихованців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розумі</w:t>
      </w:r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ігров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задуми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дітей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їх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переживання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вміти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встановлювати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з ними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дружні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контакти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вміти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пробудити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дитини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інтерес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цікавість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бажання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гратися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в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колективі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однолітків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добре знати структуру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рольової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її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чотири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компоненти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(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розподіл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ролей,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ігрові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ролей,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ігрове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застосування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предметі</w:t>
      </w:r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їх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умовну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заміну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іншими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предметами,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стосунки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між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гравцями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);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проводити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роботу з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дітьми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по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ознайомленню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з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навколишнім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життям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працею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дорослих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ізних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сферах,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щоб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мали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певні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конкретні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знання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навколишню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дійсність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які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б вони могли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використати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в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розвивати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в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процесі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дошкільників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творчість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фантазію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уяву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використовуючи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</w:t>
      </w:r>
      <w:proofErr w:type="gram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ізноманітні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прийоми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: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запитання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заохочення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репліку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вказівку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оцінку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окремих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персонажів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тощо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тримати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в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полі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зору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всіх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учасників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а часом самому бути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її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учасником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(з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молодшими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гратися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разом, у старших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дошкільників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розвивати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самостійність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цілеспрямованість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наполегливість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);</w:t>
      </w:r>
    </w:p>
    <w:p w:rsidR="00B10994" w:rsidRPr="00F3608D" w:rsidRDefault="00B10994" w:rsidP="00F3608D">
      <w:pPr>
        <w:shd w:val="clear" w:color="auto" w:fill="CBE7F1"/>
        <w:spacing w:after="0"/>
        <w:ind w:left="709" w:hanging="709"/>
        <w:jc w:val="both"/>
        <w:outlineLvl w:val="3"/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</w:pPr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-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сприяти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організації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дитячого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колективу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у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грі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вихованню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дружніх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почуттів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,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позитивних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моральних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якостей</w:t>
      </w:r>
      <w:proofErr w:type="spellEnd"/>
      <w:r w:rsidRPr="00F3608D">
        <w:rPr>
          <w:rFonts w:ascii="Century Schoolbook" w:eastAsia="Times New Roman" w:hAnsi="Century Schoolbook" w:cs="Tahoma"/>
          <w:b/>
          <w:bCs/>
          <w:sz w:val="28"/>
          <w:szCs w:val="28"/>
          <w:lang w:eastAsia="ru-RU"/>
        </w:rPr>
        <w:t>.</w:t>
      </w:r>
    </w:p>
    <w:p w:rsidR="003F5F8D" w:rsidRPr="00F3608D" w:rsidRDefault="003F5F8D" w:rsidP="00F3608D">
      <w:pPr>
        <w:spacing w:after="0"/>
        <w:ind w:left="709" w:hanging="709"/>
        <w:jc w:val="both"/>
        <w:rPr>
          <w:rFonts w:ascii="Century Schoolbook" w:hAnsi="Century Schoolbook"/>
          <w:sz w:val="28"/>
          <w:szCs w:val="28"/>
        </w:rPr>
      </w:pPr>
    </w:p>
    <w:sectPr w:rsidR="003F5F8D" w:rsidRPr="00F3608D" w:rsidSect="00C006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EB"/>
    <w:rsid w:val="002C18EB"/>
    <w:rsid w:val="003F5F8D"/>
    <w:rsid w:val="00762533"/>
    <w:rsid w:val="00B10994"/>
    <w:rsid w:val="00C00617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0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0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2014-01-30T21:48:00Z</dcterms:created>
  <dcterms:modified xsi:type="dcterms:W3CDTF">2014-02-04T22:09:00Z</dcterms:modified>
</cp:coreProperties>
</file>